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C2B6" w14:textId="77EC77CE" w:rsidR="0087416D" w:rsidRPr="0087416D" w:rsidRDefault="0087416D" w:rsidP="00205771">
      <w:pPr>
        <w:spacing w:after="0" w:line="276" w:lineRule="auto"/>
        <w:rPr>
          <w:rFonts w:ascii="Calibri" w:hAnsi="Calibri" w:cs="Calibri"/>
        </w:rPr>
      </w:pPr>
      <w:r w:rsidRPr="0087416D">
        <w:rPr>
          <w:rFonts w:ascii="Calibri" w:hAnsi="Calibri" w:cs="Calibri"/>
        </w:rPr>
        <w:t xml:space="preserve">Materialen hst. </w:t>
      </w:r>
      <w:r w:rsidR="00A66E9B">
        <w:rPr>
          <w:rFonts w:ascii="Calibri" w:hAnsi="Calibri" w:cs="Calibri"/>
        </w:rPr>
        <w:t>1</w:t>
      </w:r>
      <w:r w:rsidR="00FE4A59">
        <w:rPr>
          <w:rFonts w:ascii="Calibri" w:hAnsi="Calibri" w:cs="Calibri"/>
        </w:rPr>
        <w:t>1</w:t>
      </w:r>
    </w:p>
    <w:p w14:paraId="53E5A552" w14:textId="45A65BF8" w:rsidR="0087416D" w:rsidRPr="0087416D" w:rsidRDefault="0087416D" w:rsidP="00205771">
      <w:pPr>
        <w:spacing w:after="0" w:line="276" w:lineRule="auto"/>
        <w:rPr>
          <w:rFonts w:ascii="Calibri" w:hAnsi="Calibri" w:cs="Calibri"/>
        </w:rPr>
      </w:pPr>
    </w:p>
    <w:p w14:paraId="3FE3C13B" w14:textId="36C23C9E" w:rsidR="00205771" w:rsidRDefault="00FE4A59" w:rsidP="00205771">
      <w:pPr>
        <w:spacing w:after="0" w:line="276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Ambt of dienst?</w:t>
      </w:r>
    </w:p>
    <w:p w14:paraId="49719021" w14:textId="77777777" w:rsidR="00E45FAA" w:rsidRDefault="00E45FAA" w:rsidP="00205771">
      <w:pPr>
        <w:spacing w:after="0" w:line="276" w:lineRule="auto"/>
        <w:rPr>
          <w:rFonts w:ascii="Calibri" w:hAnsi="Calibri" w:cs="Calibri"/>
          <w:b/>
          <w:bCs/>
          <w:sz w:val="32"/>
          <w:szCs w:val="32"/>
        </w:rPr>
      </w:pPr>
    </w:p>
    <w:p w14:paraId="1BD51EB5" w14:textId="5AF009CB" w:rsidR="00A35FFC" w:rsidRDefault="00A35FFC" w:rsidP="00205771">
      <w:pPr>
        <w:spacing w:after="0" w:line="276" w:lineRule="auto"/>
        <w:rPr>
          <w:rFonts w:ascii="Calibri" w:hAnsi="Calibri" w:cs="Calibri"/>
        </w:rPr>
      </w:pPr>
    </w:p>
    <w:p w14:paraId="7FE0A709" w14:textId="11BA547B" w:rsidR="00205771" w:rsidRDefault="005E52DB" w:rsidP="00205771">
      <w:pPr>
        <w:spacing w:after="0" w:line="276" w:lineRule="auto"/>
        <w:rPr>
          <w:rFonts w:ascii="Calibri" w:hAnsi="Calibri" w:cs="Calibri"/>
        </w:rPr>
      </w:pPr>
      <w:r w:rsidRPr="00205771"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C706BC9" wp14:editId="0EA1931D">
            <wp:simplePos x="0" y="0"/>
            <wp:positionH relativeFrom="column">
              <wp:posOffset>4062095</wp:posOffset>
            </wp:positionH>
            <wp:positionV relativeFrom="paragraph">
              <wp:posOffset>521335</wp:posOffset>
            </wp:positionV>
            <wp:extent cx="1807845" cy="2712085"/>
            <wp:effectExtent l="0" t="0" r="1905" b="0"/>
            <wp:wrapSquare wrapText="bothSides"/>
            <wp:docPr id="133110156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5E3E" w:rsidRPr="00CB5E3E">
        <w:rPr>
          <w:noProof/>
        </w:rPr>
        <w:t xml:space="preserve"> </w:t>
      </w:r>
      <w:r w:rsidR="00CB5E3E" w:rsidRPr="00CB5E3E">
        <w:rPr>
          <w:rFonts w:ascii="Calibri" w:hAnsi="Calibri" w:cs="Calibri"/>
          <w:noProof/>
        </w:rPr>
        <w:drawing>
          <wp:inline distT="0" distB="0" distL="0" distR="0" wp14:anchorId="62DD8B94" wp14:editId="57D61D07">
            <wp:extent cx="3714750" cy="3752019"/>
            <wp:effectExtent l="0" t="0" r="0" b="1270"/>
            <wp:docPr id="208462908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62908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24318" cy="376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BBC4C" w14:textId="77777777" w:rsidR="00CA0FA2" w:rsidRDefault="00CA0FA2" w:rsidP="00205771">
      <w:pPr>
        <w:spacing w:after="0" w:line="276" w:lineRule="auto"/>
        <w:rPr>
          <w:rFonts w:ascii="Calibri" w:hAnsi="Calibri" w:cs="Calibri"/>
        </w:rPr>
      </w:pPr>
    </w:p>
    <w:p w14:paraId="1986C0D4" w14:textId="1683BE59" w:rsidR="00E4522F" w:rsidRPr="00E4522F" w:rsidRDefault="00E4522F" w:rsidP="00205771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Instrumenten</w:t>
      </w:r>
    </w:p>
    <w:p w14:paraId="110AA337" w14:textId="73753287" w:rsidR="00907E0E" w:rsidRPr="00907E0E" w:rsidRDefault="00907E0E" w:rsidP="00907E0E">
      <w:pPr>
        <w:spacing w:after="0" w:line="276" w:lineRule="auto"/>
        <w:jc w:val="both"/>
        <w:rPr>
          <w:rFonts w:ascii="Calibri" w:hAnsi="Calibri" w:cs="Calibri"/>
        </w:rPr>
      </w:pPr>
      <w:r w:rsidRPr="00907E0E">
        <w:rPr>
          <w:rFonts w:ascii="Calibri" w:hAnsi="Calibri" w:cs="Calibri"/>
        </w:rPr>
        <w:t>De ouderlingen en predikanten die zijn geïnterviewd in het kader van het promotieonderzoek</w:t>
      </w:r>
      <w:r w:rsidR="004E1DEA">
        <w:rPr>
          <w:rFonts w:ascii="Calibri" w:hAnsi="Calibri" w:cs="Calibri"/>
        </w:rPr>
        <w:t xml:space="preserve"> </w:t>
      </w:r>
      <w:r w:rsidRPr="00907E0E">
        <w:rPr>
          <w:rFonts w:ascii="Calibri" w:hAnsi="Calibri" w:cs="Calibri"/>
        </w:rPr>
        <w:t>is gevraagd of zij (ook) ervaren dat het bijzondere ambt in de kerk in</w:t>
      </w:r>
      <w:r w:rsidR="004E1DEA">
        <w:rPr>
          <w:rFonts w:ascii="Calibri" w:hAnsi="Calibri" w:cs="Calibri"/>
        </w:rPr>
        <w:t xml:space="preserve"> </w:t>
      </w:r>
      <w:r w:rsidRPr="00907E0E">
        <w:rPr>
          <w:rFonts w:ascii="Calibri" w:hAnsi="Calibri" w:cs="Calibri"/>
        </w:rPr>
        <w:t>crisis is. De reactie is aarzelend en genuanceerd. De meeste respondenten ervaren</w:t>
      </w:r>
      <w:r w:rsidR="004E1DEA">
        <w:rPr>
          <w:rFonts w:ascii="Calibri" w:hAnsi="Calibri" w:cs="Calibri"/>
        </w:rPr>
        <w:t xml:space="preserve"> </w:t>
      </w:r>
      <w:r w:rsidRPr="00907E0E">
        <w:rPr>
          <w:rFonts w:ascii="Calibri" w:hAnsi="Calibri" w:cs="Calibri"/>
        </w:rPr>
        <w:t>niet zozeer een crisis van het ambt als wel een crisis in kerkelijk Nederland, een crisis</w:t>
      </w:r>
      <w:r w:rsidR="004E1DEA">
        <w:rPr>
          <w:rFonts w:ascii="Calibri" w:hAnsi="Calibri" w:cs="Calibri"/>
        </w:rPr>
        <w:t xml:space="preserve"> </w:t>
      </w:r>
      <w:r w:rsidRPr="00907E0E">
        <w:rPr>
          <w:rFonts w:ascii="Calibri" w:hAnsi="Calibri" w:cs="Calibri"/>
        </w:rPr>
        <w:t>rondom het gezag van Gods Woord en de autoriteit van de Bijbel. Voor sommigen</w:t>
      </w:r>
      <w:r w:rsidR="004E1DEA">
        <w:rPr>
          <w:rFonts w:ascii="Calibri" w:hAnsi="Calibri" w:cs="Calibri"/>
        </w:rPr>
        <w:t xml:space="preserve"> </w:t>
      </w:r>
      <w:r w:rsidRPr="00907E0E">
        <w:rPr>
          <w:rFonts w:ascii="Calibri" w:hAnsi="Calibri" w:cs="Calibri"/>
        </w:rPr>
        <w:t>vloeit hier een crisis van of voor het ambt uit voort. Zo wordt het volgende gezegd:</w:t>
      </w:r>
    </w:p>
    <w:p w14:paraId="5B86457F" w14:textId="77777777" w:rsidR="004E1DEA" w:rsidRDefault="004E1DEA" w:rsidP="00907E0E">
      <w:pPr>
        <w:spacing w:after="0" w:line="276" w:lineRule="auto"/>
        <w:jc w:val="both"/>
        <w:rPr>
          <w:rFonts w:ascii="Calibri" w:hAnsi="Calibri" w:cs="Calibri"/>
        </w:rPr>
      </w:pPr>
    </w:p>
    <w:p w14:paraId="68E054AB" w14:textId="40B0FE3A" w:rsidR="00907E0E" w:rsidRPr="00907E0E" w:rsidRDefault="00907E0E" w:rsidP="004E1DEA">
      <w:pPr>
        <w:spacing w:after="0" w:line="276" w:lineRule="auto"/>
        <w:ind w:left="708"/>
        <w:jc w:val="both"/>
        <w:rPr>
          <w:rFonts w:ascii="Calibri" w:hAnsi="Calibri" w:cs="Calibri"/>
        </w:rPr>
      </w:pPr>
      <w:r w:rsidRPr="00907E0E">
        <w:rPr>
          <w:rFonts w:ascii="Calibri" w:hAnsi="Calibri" w:cs="Calibri"/>
        </w:rPr>
        <w:t>Het gezag van de Bijbel is minder vanzelfsprekend. Dat zal zeker ook te maken hebben</w:t>
      </w:r>
      <w:r w:rsidR="004E1DEA">
        <w:rPr>
          <w:rFonts w:ascii="Calibri" w:hAnsi="Calibri" w:cs="Calibri"/>
        </w:rPr>
        <w:t xml:space="preserve"> </w:t>
      </w:r>
      <w:r w:rsidRPr="00907E0E">
        <w:rPr>
          <w:rFonts w:ascii="Calibri" w:hAnsi="Calibri" w:cs="Calibri"/>
        </w:rPr>
        <w:t>met het gezag van het ambt. En dan moet de dominee het vooral waarmaken door zijn</w:t>
      </w:r>
      <w:r w:rsidR="004E1DEA">
        <w:rPr>
          <w:rFonts w:ascii="Calibri" w:hAnsi="Calibri" w:cs="Calibri"/>
        </w:rPr>
        <w:t xml:space="preserve"> </w:t>
      </w:r>
      <w:r w:rsidRPr="00907E0E">
        <w:rPr>
          <w:rFonts w:ascii="Calibri" w:hAnsi="Calibri" w:cs="Calibri"/>
        </w:rPr>
        <w:t>persoonlijkheid, uitstraling en charisma.</w:t>
      </w:r>
    </w:p>
    <w:p w14:paraId="1E60BC48" w14:textId="77777777" w:rsidR="004E1DEA" w:rsidRDefault="004E1DEA" w:rsidP="00907E0E">
      <w:pPr>
        <w:spacing w:after="0" w:line="276" w:lineRule="auto"/>
        <w:jc w:val="both"/>
        <w:rPr>
          <w:rFonts w:ascii="Calibri" w:hAnsi="Calibri" w:cs="Calibri"/>
        </w:rPr>
      </w:pPr>
    </w:p>
    <w:p w14:paraId="70BAF16E" w14:textId="77777777" w:rsidR="00DA6CF2" w:rsidRDefault="00907E0E" w:rsidP="00DA6CF2">
      <w:pPr>
        <w:spacing w:after="0" w:line="276" w:lineRule="auto"/>
        <w:ind w:left="708"/>
        <w:jc w:val="both"/>
        <w:rPr>
          <w:rFonts w:ascii="Baskerville" w:hAnsi="Baskerville" w:cs="Baskerville"/>
          <w:kern w:val="0"/>
          <w:sz w:val="21"/>
          <w:szCs w:val="21"/>
        </w:rPr>
      </w:pPr>
      <w:r w:rsidRPr="00907E0E">
        <w:rPr>
          <w:rFonts w:ascii="Calibri" w:hAnsi="Calibri" w:cs="Calibri"/>
        </w:rPr>
        <w:t>Moderne maatschappelijke tendensen kunnen het eigene van de kerk en de kerkinrichting</w:t>
      </w:r>
      <w:r w:rsidR="00DA6CF2">
        <w:rPr>
          <w:rFonts w:ascii="Calibri" w:hAnsi="Calibri" w:cs="Calibri"/>
        </w:rPr>
        <w:t xml:space="preserve"> </w:t>
      </w:r>
      <w:r w:rsidRPr="00907E0E">
        <w:rPr>
          <w:rFonts w:ascii="Calibri" w:hAnsi="Calibri" w:cs="Calibri"/>
        </w:rPr>
        <w:t>doen vergeten. Dat zie je de kop opsteken als er een conflict is. Dan krijg je een</w:t>
      </w:r>
      <w:r w:rsidR="00DA6CF2">
        <w:rPr>
          <w:rFonts w:ascii="Calibri" w:hAnsi="Calibri" w:cs="Calibri"/>
        </w:rPr>
        <w:t xml:space="preserve"> </w:t>
      </w:r>
      <w:r w:rsidRPr="00907E0E">
        <w:rPr>
          <w:rFonts w:ascii="Calibri" w:hAnsi="Calibri" w:cs="Calibri"/>
        </w:rPr>
        <w:t>soort botsing tussen kerkenraad en gemeente. Dat moet ons alert doen zijn.</w:t>
      </w:r>
      <w:r w:rsidR="004E1DEA" w:rsidRPr="004E1DEA">
        <w:rPr>
          <w:rFonts w:ascii="Baskerville" w:hAnsi="Baskerville" w:cs="Baskerville"/>
          <w:kern w:val="0"/>
          <w:sz w:val="21"/>
          <w:szCs w:val="21"/>
        </w:rPr>
        <w:t xml:space="preserve"> </w:t>
      </w:r>
    </w:p>
    <w:p w14:paraId="6D9D5D0E" w14:textId="77777777" w:rsidR="00DA6CF2" w:rsidRDefault="00DA6CF2" w:rsidP="00DA6CF2">
      <w:pPr>
        <w:spacing w:after="0" w:line="276" w:lineRule="auto"/>
        <w:jc w:val="both"/>
        <w:rPr>
          <w:rFonts w:ascii="Baskerville" w:hAnsi="Baskerville" w:cs="Baskerville"/>
          <w:kern w:val="0"/>
          <w:sz w:val="21"/>
          <w:szCs w:val="21"/>
        </w:rPr>
      </w:pPr>
    </w:p>
    <w:p w14:paraId="02807FF1" w14:textId="6A5F7336" w:rsidR="00CB269B" w:rsidRDefault="004E1DEA" w:rsidP="004E1DEA">
      <w:pPr>
        <w:spacing w:after="0" w:line="276" w:lineRule="auto"/>
        <w:jc w:val="both"/>
        <w:rPr>
          <w:rFonts w:ascii="Calibri" w:hAnsi="Calibri" w:cs="Calibri"/>
        </w:rPr>
      </w:pPr>
      <w:r w:rsidRPr="004E1DEA">
        <w:rPr>
          <w:rFonts w:ascii="Calibri" w:hAnsi="Calibri" w:cs="Calibri"/>
        </w:rPr>
        <w:t>Ervaar je een ambt in crisis? Op welke aspecten van het ambtelijk werk ervaar je</w:t>
      </w:r>
      <w:r w:rsidR="00DA6CF2">
        <w:rPr>
          <w:rFonts w:ascii="Calibri" w:hAnsi="Calibri" w:cs="Calibri"/>
        </w:rPr>
        <w:t xml:space="preserve"> </w:t>
      </w:r>
      <w:r w:rsidRPr="004E1DEA">
        <w:rPr>
          <w:rFonts w:ascii="Calibri" w:hAnsi="Calibri" w:cs="Calibri"/>
        </w:rPr>
        <w:t>die crisis wel? En waar minder of niet? Hoe ga je hiermee om?</w:t>
      </w:r>
    </w:p>
    <w:p w14:paraId="514B38A5" w14:textId="4C24711B" w:rsidR="00CB269B" w:rsidRDefault="00CB269B" w:rsidP="00CB269B">
      <w:pPr>
        <w:spacing w:after="0" w:line="276" w:lineRule="auto"/>
        <w:jc w:val="both"/>
        <w:rPr>
          <w:rFonts w:ascii="Calibri" w:hAnsi="Calibri" w:cs="Calibri"/>
        </w:rPr>
      </w:pPr>
    </w:p>
    <w:p w14:paraId="0ED477CC" w14:textId="77777777" w:rsidR="00502331" w:rsidRDefault="00502331" w:rsidP="00502331">
      <w:pPr>
        <w:spacing w:after="0" w:line="276" w:lineRule="auto"/>
        <w:jc w:val="both"/>
        <w:rPr>
          <w:rFonts w:ascii="Calibri" w:hAnsi="Calibri" w:cs="Calibri"/>
        </w:rPr>
      </w:pPr>
    </w:p>
    <w:p w14:paraId="30F67E75" w14:textId="77777777" w:rsidR="00502331" w:rsidRDefault="00502331" w:rsidP="00502331">
      <w:pPr>
        <w:spacing w:after="0" w:line="276" w:lineRule="auto"/>
        <w:jc w:val="both"/>
        <w:rPr>
          <w:rFonts w:ascii="Calibri" w:hAnsi="Calibri" w:cs="Calibri"/>
        </w:rPr>
      </w:pPr>
    </w:p>
    <w:p w14:paraId="2DBBDAFA" w14:textId="5DC29381" w:rsidR="00E4522F" w:rsidRDefault="00DE1688" w:rsidP="00E4522F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DE1688">
        <w:rPr>
          <w:rFonts w:ascii="Calibri" w:hAnsi="Calibri" w:cs="Calibri"/>
          <w:b/>
          <w:bCs/>
          <w:sz w:val="24"/>
          <w:szCs w:val="24"/>
        </w:rPr>
        <w:t>Verder lezen</w:t>
      </w:r>
    </w:p>
    <w:p w14:paraId="4D19E959" w14:textId="1FFB5953" w:rsidR="004C32A6" w:rsidRDefault="00D76EEE" w:rsidP="00811687">
      <w:pPr>
        <w:pStyle w:val="Lijstalinea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hyperlink r:id="rId7" w:history="1">
        <w:r w:rsidRPr="00CD6827">
          <w:rPr>
            <w:rStyle w:val="Hyperlink"/>
            <w:rFonts w:ascii="Calibri" w:hAnsi="Calibri" w:cs="Calibri"/>
            <w:sz w:val="24"/>
            <w:szCs w:val="24"/>
          </w:rPr>
          <w:t>www.christelijkeleider.nl/content/uploads/2024/11/Both-2024-Lezing-symposium-Leiderschap-RMU-TUA-Macht-of-gezag.pdf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  <w:r w:rsidR="00811687">
        <w:rPr>
          <w:rFonts w:ascii="Calibri" w:hAnsi="Calibri" w:cs="Calibri"/>
          <w:sz w:val="24"/>
          <w:szCs w:val="24"/>
        </w:rPr>
        <w:t xml:space="preserve"> </w:t>
      </w:r>
    </w:p>
    <w:p w14:paraId="37E2A8E6" w14:textId="7C2A348E" w:rsidR="00545772" w:rsidRPr="00BF67E1" w:rsidRDefault="00545772" w:rsidP="00811687">
      <w:pPr>
        <w:pStyle w:val="Lijstalinea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hyperlink r:id="rId8" w:history="1">
        <w:r w:rsidRPr="00CD6827">
          <w:rPr>
            <w:rStyle w:val="Hyperlink"/>
            <w:rFonts w:ascii="Calibri" w:hAnsi="Calibri" w:cs="Calibri"/>
            <w:sz w:val="24"/>
            <w:szCs w:val="24"/>
          </w:rPr>
          <w:t>https://www.theologie.nl/ambt-en-of-dienst/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</w:p>
    <w:sectPr w:rsidR="00545772" w:rsidRPr="00BF67E1" w:rsidSect="00922428">
      <w:pgSz w:w="11906" w:h="16838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4674"/>
    <w:multiLevelType w:val="hybridMultilevel"/>
    <w:tmpl w:val="AABED760"/>
    <w:lvl w:ilvl="0" w:tplc="697C24E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B21F4"/>
    <w:multiLevelType w:val="hybridMultilevel"/>
    <w:tmpl w:val="DE4C969C"/>
    <w:lvl w:ilvl="0" w:tplc="D5128C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310478">
    <w:abstractNumId w:val="1"/>
  </w:num>
  <w:num w:numId="2" w16cid:durableId="207882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B2"/>
    <w:rsid w:val="001A4AB1"/>
    <w:rsid w:val="00205771"/>
    <w:rsid w:val="00233385"/>
    <w:rsid w:val="002C7ACD"/>
    <w:rsid w:val="00353594"/>
    <w:rsid w:val="003C363C"/>
    <w:rsid w:val="00483FDF"/>
    <w:rsid w:val="004C32A6"/>
    <w:rsid w:val="004E1DEA"/>
    <w:rsid w:val="00502331"/>
    <w:rsid w:val="00545772"/>
    <w:rsid w:val="00595EEC"/>
    <w:rsid w:val="005E52DB"/>
    <w:rsid w:val="00616CB3"/>
    <w:rsid w:val="00811687"/>
    <w:rsid w:val="00860B82"/>
    <w:rsid w:val="0087416D"/>
    <w:rsid w:val="008B6F7A"/>
    <w:rsid w:val="00907E0E"/>
    <w:rsid w:val="00922428"/>
    <w:rsid w:val="00A072A5"/>
    <w:rsid w:val="00A35FFC"/>
    <w:rsid w:val="00A66E9B"/>
    <w:rsid w:val="00B06F96"/>
    <w:rsid w:val="00BF67E1"/>
    <w:rsid w:val="00C25B43"/>
    <w:rsid w:val="00C66030"/>
    <w:rsid w:val="00CA0FA2"/>
    <w:rsid w:val="00CB269B"/>
    <w:rsid w:val="00CB5E3E"/>
    <w:rsid w:val="00D76EEE"/>
    <w:rsid w:val="00DA6CF2"/>
    <w:rsid w:val="00DE1688"/>
    <w:rsid w:val="00E23AB2"/>
    <w:rsid w:val="00E4522F"/>
    <w:rsid w:val="00E45FAA"/>
    <w:rsid w:val="00FE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2CE8"/>
  <w15:chartTrackingRefBased/>
  <w15:docId w15:val="{E8A57217-22EA-4D41-8B8F-2DDCFC79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23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23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23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23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23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23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23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23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23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3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23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23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23A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23A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23A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23A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23A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23A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23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23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3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3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23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23A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23A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23A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23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23A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23AB2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20577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23338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3338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3338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ologie.nl/ambt-en-of-dien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ristelijkeleider.nl/content/uploads/2024/11/Both-2024-Lezing-symposium-Leiderschap-RMU-TUA-Macht-of-geza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Both | Turn Around</dc:creator>
  <cp:keywords/>
  <dc:description/>
  <cp:lastModifiedBy>Dick Both | Turn Around</cp:lastModifiedBy>
  <cp:revision>14</cp:revision>
  <dcterms:created xsi:type="dcterms:W3CDTF">2026-04-10T13:33:00Z</dcterms:created>
  <dcterms:modified xsi:type="dcterms:W3CDTF">2026-04-10T15:26:00Z</dcterms:modified>
</cp:coreProperties>
</file>