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5C2B6" w14:textId="218F998F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  <w:r w:rsidRPr="0087416D">
        <w:rPr>
          <w:rFonts w:ascii="Calibri" w:hAnsi="Calibri" w:cs="Calibri"/>
        </w:rPr>
        <w:t xml:space="preserve">Materialen hst. </w:t>
      </w:r>
      <w:r w:rsidR="00AE740D">
        <w:rPr>
          <w:rFonts w:ascii="Calibri" w:hAnsi="Calibri" w:cs="Calibri"/>
        </w:rPr>
        <w:t>2</w:t>
      </w:r>
      <w:r w:rsidR="007E62A6">
        <w:rPr>
          <w:rFonts w:ascii="Calibri" w:hAnsi="Calibri" w:cs="Calibri"/>
        </w:rPr>
        <w:t>6</w:t>
      </w:r>
    </w:p>
    <w:p w14:paraId="53E5A552" w14:textId="45A65BF8" w:rsidR="0087416D" w:rsidRPr="0087416D" w:rsidRDefault="0087416D" w:rsidP="00205771">
      <w:pPr>
        <w:spacing w:after="0" w:line="276" w:lineRule="auto"/>
        <w:rPr>
          <w:rFonts w:ascii="Calibri" w:hAnsi="Calibri" w:cs="Calibri"/>
        </w:rPr>
      </w:pPr>
    </w:p>
    <w:p w14:paraId="3FE3C13B" w14:textId="46521F0A" w:rsidR="00205771" w:rsidRDefault="007E62A6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Spanningen in gemeente en kerkenraad</w:t>
      </w:r>
    </w:p>
    <w:p w14:paraId="49719021" w14:textId="77777777" w:rsidR="00E45FAA" w:rsidRDefault="00E45FAA" w:rsidP="00205771">
      <w:pPr>
        <w:spacing w:after="0" w:line="276" w:lineRule="auto"/>
        <w:rPr>
          <w:rFonts w:ascii="Calibri" w:hAnsi="Calibri" w:cs="Calibri"/>
          <w:b/>
          <w:bCs/>
          <w:sz w:val="32"/>
          <w:szCs w:val="32"/>
        </w:rPr>
      </w:pPr>
    </w:p>
    <w:p w14:paraId="1BD51EB5" w14:textId="5AF009CB" w:rsidR="00A35FFC" w:rsidRDefault="00A35FFC" w:rsidP="00205771">
      <w:pPr>
        <w:spacing w:after="0" w:line="276" w:lineRule="auto"/>
        <w:rPr>
          <w:rFonts w:ascii="Calibri" w:hAnsi="Calibri" w:cs="Calibri"/>
        </w:rPr>
      </w:pPr>
    </w:p>
    <w:p w14:paraId="7FE0A709" w14:textId="44F4ED88" w:rsidR="00205771" w:rsidRDefault="005E52DB" w:rsidP="00205771">
      <w:pPr>
        <w:spacing w:after="0" w:line="276" w:lineRule="auto"/>
        <w:rPr>
          <w:rFonts w:ascii="Calibri" w:hAnsi="Calibri" w:cs="Calibri"/>
        </w:rPr>
      </w:pPr>
      <w:r w:rsidRPr="00205771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C706BC9" wp14:editId="659AFA89">
            <wp:simplePos x="0" y="0"/>
            <wp:positionH relativeFrom="column">
              <wp:posOffset>4062095</wp:posOffset>
            </wp:positionH>
            <wp:positionV relativeFrom="paragraph">
              <wp:posOffset>521335</wp:posOffset>
            </wp:positionV>
            <wp:extent cx="1807845" cy="2712085"/>
            <wp:effectExtent l="0" t="0" r="1905" b="0"/>
            <wp:wrapSquare wrapText="bothSides"/>
            <wp:docPr id="13311015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E3E" w:rsidRPr="00CB5E3E">
        <w:rPr>
          <w:noProof/>
        </w:rPr>
        <w:t xml:space="preserve"> </w:t>
      </w:r>
      <w:r w:rsidR="007E62A6" w:rsidRPr="007E62A6">
        <w:rPr>
          <w:noProof/>
        </w:rPr>
        <w:drawing>
          <wp:inline distT="0" distB="0" distL="0" distR="0" wp14:anchorId="034958AC" wp14:editId="79D1EC6A">
            <wp:extent cx="3933825" cy="4008898"/>
            <wp:effectExtent l="0" t="0" r="0" b="0"/>
            <wp:docPr id="12054007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007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8583" cy="401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BC4C" w14:textId="77777777" w:rsidR="00CA0FA2" w:rsidRDefault="00CA0FA2" w:rsidP="00205771">
      <w:pPr>
        <w:spacing w:after="0" w:line="276" w:lineRule="auto"/>
        <w:rPr>
          <w:rFonts w:ascii="Calibri" w:hAnsi="Calibri" w:cs="Calibri"/>
        </w:rPr>
      </w:pPr>
    </w:p>
    <w:p w14:paraId="017C033F" w14:textId="77777777" w:rsidR="005A537A" w:rsidRDefault="005A537A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1986C0D4" w14:textId="08E2BA62" w:rsidR="00E4522F" w:rsidRPr="00E4522F" w:rsidRDefault="00E4522F" w:rsidP="00205771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Instrumenten</w:t>
      </w:r>
    </w:p>
    <w:p w14:paraId="2B5350CC" w14:textId="4E9B6448" w:rsidR="00175103" w:rsidRDefault="00175103" w:rsidP="00D05E6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</w:p>
    <w:p w14:paraId="2F2C2BB5" w14:textId="77777777" w:rsidR="002964BF" w:rsidRPr="002964BF" w:rsidRDefault="002964BF" w:rsidP="002964BF">
      <w:pPr>
        <w:pStyle w:val="Lijstalinea"/>
        <w:numPr>
          <w:ilvl w:val="0"/>
          <w:numId w:val="61"/>
        </w:numPr>
        <w:jc w:val="both"/>
        <w:rPr>
          <w:rFonts w:ascii="Calibri" w:hAnsi="Calibri" w:cs="Calibri"/>
          <w:b/>
          <w:bCs/>
          <w:kern w:val="0"/>
        </w:rPr>
      </w:pPr>
      <w:r w:rsidRPr="002964BF">
        <w:rPr>
          <w:rFonts w:ascii="Calibri" w:hAnsi="Calibri" w:cs="Calibri"/>
          <w:b/>
          <w:bCs/>
          <w:kern w:val="0"/>
        </w:rPr>
        <w:t>De sabotagelijn</w:t>
      </w:r>
    </w:p>
    <w:p w14:paraId="5E5528E2" w14:textId="750BB225" w:rsidR="002964BF" w:rsidRDefault="002964BF" w:rsidP="002964BF">
      <w:pPr>
        <w:pStyle w:val="Lijstalinea"/>
        <w:spacing w:line="276" w:lineRule="auto"/>
        <w:jc w:val="both"/>
        <w:rPr>
          <w:rFonts w:ascii="Calibri" w:hAnsi="Calibri" w:cs="Calibri"/>
          <w:kern w:val="0"/>
        </w:rPr>
      </w:pPr>
      <w:r w:rsidRPr="002964BF">
        <w:rPr>
          <w:rFonts w:ascii="Calibri" w:hAnsi="Calibri" w:cs="Calibri"/>
          <w:kern w:val="0"/>
        </w:rPr>
        <w:t>De sabotagelijn, ontwikkeld door Myrna Lewis, is een instrument dat kan helpen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om te signaleren wat er in de onderstroom plaatsvindt. En die – als ze niet worden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blootgelegd – grote breuklijnen in een kerkenraad of gemeente kan veroorzaken.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Wanneer mensen zich niet gehoord voelen of zich genegeerd voelen, wanneer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minderheidsstandpunten geen ruimte krijgen, gaat het wringen. Aanvankelijk is dit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‘onderhuids voelbaar’, maar van bedekt wordt het steeds openlijker merkbaar. Het</w:t>
      </w:r>
      <w:r>
        <w:rPr>
          <w:rFonts w:ascii="Calibri" w:hAnsi="Calibri" w:cs="Calibri"/>
          <w:kern w:val="0"/>
        </w:rPr>
        <w:t xml:space="preserve"> </w:t>
      </w:r>
      <w:r w:rsidRPr="002964BF">
        <w:rPr>
          <w:rFonts w:ascii="Calibri" w:hAnsi="Calibri" w:cs="Calibri"/>
          <w:kern w:val="0"/>
        </w:rPr>
        <w:t>zijn (gefrustreerde) pogingen om te zeggen wat iemand wil zeggen.</w:t>
      </w:r>
    </w:p>
    <w:p w14:paraId="1850B8FA" w14:textId="77777777" w:rsidR="002964BF" w:rsidRDefault="002964BF" w:rsidP="002964BF">
      <w:pPr>
        <w:pStyle w:val="Lijstalinea"/>
        <w:spacing w:line="276" w:lineRule="auto"/>
        <w:jc w:val="both"/>
        <w:rPr>
          <w:rFonts w:ascii="Calibri" w:hAnsi="Calibri" w:cs="Calibri"/>
          <w:kern w:val="0"/>
        </w:rPr>
      </w:pPr>
    </w:p>
    <w:p w14:paraId="67301EFC" w14:textId="6967C97E" w:rsidR="002964BF" w:rsidRPr="002964BF" w:rsidRDefault="00EF52C1" w:rsidP="002964BF">
      <w:pPr>
        <w:pStyle w:val="Lijstalinea"/>
        <w:spacing w:line="276" w:lineRule="auto"/>
        <w:jc w:val="both"/>
        <w:rPr>
          <w:rFonts w:ascii="Calibri" w:hAnsi="Calibri" w:cs="Calibri"/>
          <w:kern w:val="0"/>
        </w:rPr>
      </w:pPr>
      <w:r w:rsidRPr="00EF52C1">
        <w:rPr>
          <w:rFonts w:ascii="Calibri" w:hAnsi="Calibri" w:cs="Calibri"/>
          <w:noProof/>
          <w:kern w:val="0"/>
        </w:rPr>
        <w:lastRenderedPageBreak/>
        <w:drawing>
          <wp:inline distT="0" distB="0" distL="0" distR="0" wp14:anchorId="727A6569" wp14:editId="4B115D76">
            <wp:extent cx="5162550" cy="3077608"/>
            <wp:effectExtent l="0" t="0" r="0" b="8890"/>
            <wp:docPr id="4359776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85" cy="30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8060" w14:textId="77777777" w:rsidR="002964BF" w:rsidRDefault="002964BF" w:rsidP="00D05E6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</w:rPr>
      </w:pPr>
    </w:p>
    <w:p w14:paraId="4559C23E" w14:textId="77777777" w:rsidR="000F7843" w:rsidRDefault="000F7843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62CA2D83" w14:textId="008CB7B8" w:rsidR="00EF52C1" w:rsidRPr="00CF1A3F" w:rsidRDefault="00EF52C1" w:rsidP="00CF1A3F">
      <w:pPr>
        <w:pStyle w:val="Lijstalinea"/>
        <w:numPr>
          <w:ilvl w:val="0"/>
          <w:numId w:val="61"/>
        </w:numPr>
        <w:spacing w:after="0" w:line="276" w:lineRule="auto"/>
        <w:jc w:val="both"/>
        <w:rPr>
          <w:rFonts w:ascii="Calibri" w:hAnsi="Calibri" w:cs="Calibri"/>
          <w:b/>
          <w:bCs/>
        </w:rPr>
      </w:pPr>
      <w:r w:rsidRPr="00CF1A3F">
        <w:rPr>
          <w:rFonts w:ascii="Calibri" w:hAnsi="Calibri" w:cs="Calibri"/>
          <w:b/>
          <w:bCs/>
        </w:rPr>
        <w:t>De escalatieladder</w:t>
      </w:r>
    </w:p>
    <w:p w14:paraId="4AB89ADD" w14:textId="69C17C6A" w:rsidR="00EF52C1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CF1A3F">
        <w:rPr>
          <w:rFonts w:ascii="Calibri" w:hAnsi="Calibri" w:cs="Calibri"/>
          <w:kern w:val="0"/>
        </w:rPr>
        <w:t xml:space="preserve">De Oostenrijker </w:t>
      </w:r>
      <w:proofErr w:type="spellStart"/>
      <w:r w:rsidRPr="00CF1A3F">
        <w:rPr>
          <w:rFonts w:ascii="Calibri" w:hAnsi="Calibri" w:cs="Calibri"/>
          <w:kern w:val="0"/>
        </w:rPr>
        <w:t>Glasl</w:t>
      </w:r>
      <w:proofErr w:type="spellEnd"/>
      <w:r w:rsidRPr="00CF1A3F">
        <w:rPr>
          <w:rFonts w:ascii="Calibri" w:hAnsi="Calibri" w:cs="Calibri"/>
          <w:kern w:val="0"/>
        </w:rPr>
        <w:t xml:space="preserve"> bedacht de bekende escalatieladder. Deze is gebaseerd op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het idee dat conflicten zich in verschillende fasen ontwikkelen en kunnen escaleren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of afnemen.</w:t>
      </w:r>
    </w:p>
    <w:p w14:paraId="21D6E2BE" w14:textId="77777777" w:rsidR="00CF1A3F" w:rsidRPr="00CF1A3F" w:rsidRDefault="00CF1A3F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62A5C4FC" w14:textId="3ECEE292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CF1A3F">
        <w:rPr>
          <w:rFonts w:ascii="Calibri" w:hAnsi="Calibri" w:cs="Calibri"/>
          <w:kern w:val="0"/>
        </w:rPr>
        <w:t>Het model kent drie fasen:</w:t>
      </w:r>
    </w:p>
    <w:p w14:paraId="0C82D715" w14:textId="77777777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CF1A3F">
        <w:rPr>
          <w:rFonts w:ascii="Calibri" w:hAnsi="Calibri" w:cs="Calibri"/>
          <w:b/>
          <w:bCs/>
          <w:kern w:val="0"/>
        </w:rPr>
        <w:t>1. De rationele fase (win-win)</w:t>
      </w:r>
    </w:p>
    <w:p w14:paraId="6554D685" w14:textId="771EB7C3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CF1A3F">
        <w:rPr>
          <w:rFonts w:ascii="Calibri" w:hAnsi="Calibri" w:cs="Calibri"/>
          <w:kern w:val="0"/>
        </w:rPr>
        <w:t>Het conflict is in deze fase nog onder controle. Er is op een rationele manier over te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spreken met elkaar. Er is ruimte voor overleg en het maken van afspraken. Gezocht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wordt naar oplossingen die voor beide partijen goed zijn. Als dit moeilijk wordt,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ontstaat er meer debat. De meningsverschillen worden groter en de strijd om het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eigen gelijk heviger. Naarmate de spanning toeneemt gaan acties een grotere rol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spelen dan woorden.</w:t>
      </w:r>
    </w:p>
    <w:p w14:paraId="783C9C89" w14:textId="77777777" w:rsidR="00CF1A3F" w:rsidRPr="00CF1A3F" w:rsidRDefault="00CF1A3F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02B6A7BA" w14:textId="77777777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CF1A3F">
        <w:rPr>
          <w:rFonts w:ascii="Calibri" w:hAnsi="Calibri" w:cs="Calibri"/>
          <w:b/>
          <w:bCs/>
          <w:kern w:val="0"/>
        </w:rPr>
        <w:t>2. De emotionele fase (win-</w:t>
      </w:r>
      <w:proofErr w:type="spellStart"/>
      <w:r w:rsidRPr="00CF1A3F">
        <w:rPr>
          <w:rFonts w:ascii="Calibri" w:hAnsi="Calibri" w:cs="Calibri"/>
          <w:b/>
          <w:bCs/>
          <w:kern w:val="0"/>
        </w:rPr>
        <w:t>lose</w:t>
      </w:r>
      <w:proofErr w:type="spellEnd"/>
      <w:r w:rsidRPr="00CF1A3F">
        <w:rPr>
          <w:rFonts w:ascii="Calibri" w:hAnsi="Calibri" w:cs="Calibri"/>
          <w:b/>
          <w:bCs/>
          <w:kern w:val="0"/>
        </w:rPr>
        <w:t>)</w:t>
      </w:r>
    </w:p>
    <w:p w14:paraId="30A34A64" w14:textId="23FCD242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  <w:r w:rsidRPr="00CF1A3F">
        <w:rPr>
          <w:rFonts w:ascii="Calibri" w:hAnsi="Calibri" w:cs="Calibri"/>
          <w:kern w:val="0"/>
        </w:rPr>
        <w:t>Het conflict wordt in deze fase persoonlijker en heftiger. In plaats van gezamenlijk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naar oplossingen zoeken, gaat het om winnen. Ook als dat ten koste gaat van de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ander. Partijen stellen elkaar in een negatief daglicht en proberen steun te krijgen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van omstanders.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Hoe meer de spanning oploopt, hoe belangrijker het gezichtsverlies wordt. Openlijke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aanvallen om de ander te verzwakken worden niet geschuwd. Er worden dreigementen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gebruikt om de ander onder druk te zetten. Het conflict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escaleert verder.</w:t>
      </w:r>
    </w:p>
    <w:p w14:paraId="652DBAF4" w14:textId="77777777" w:rsidR="00CF1A3F" w:rsidRPr="00CF1A3F" w:rsidRDefault="00CF1A3F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kern w:val="0"/>
        </w:rPr>
      </w:pPr>
    </w:p>
    <w:p w14:paraId="0369AF2E" w14:textId="351AEE1E" w:rsidR="00BC3FC0" w:rsidRPr="00CF1A3F" w:rsidRDefault="00BC3FC0" w:rsidP="00CF1A3F">
      <w:pPr>
        <w:pStyle w:val="Lijstalinea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bCs/>
          <w:kern w:val="0"/>
        </w:rPr>
      </w:pPr>
      <w:r w:rsidRPr="00CF1A3F">
        <w:rPr>
          <w:rFonts w:ascii="Calibri" w:hAnsi="Calibri" w:cs="Calibri"/>
          <w:b/>
          <w:bCs/>
          <w:kern w:val="0"/>
        </w:rPr>
        <w:t>3. De vechtfase (</w:t>
      </w:r>
      <w:proofErr w:type="spellStart"/>
      <w:r w:rsidRPr="00CF1A3F">
        <w:rPr>
          <w:rFonts w:ascii="Calibri" w:hAnsi="Calibri" w:cs="Calibri"/>
          <w:b/>
          <w:bCs/>
          <w:kern w:val="0"/>
        </w:rPr>
        <w:t>lose-lose</w:t>
      </w:r>
      <w:proofErr w:type="spellEnd"/>
      <w:r w:rsidRPr="00CF1A3F">
        <w:rPr>
          <w:rFonts w:ascii="Calibri" w:hAnsi="Calibri" w:cs="Calibri"/>
          <w:b/>
          <w:bCs/>
          <w:kern w:val="0"/>
        </w:rPr>
        <w:t>)</w:t>
      </w:r>
    </w:p>
    <w:p w14:paraId="068982BD" w14:textId="1A9C78CE" w:rsidR="00BC3FC0" w:rsidRPr="00CF1A3F" w:rsidRDefault="00BC3FC0" w:rsidP="00CF1A3F">
      <w:pPr>
        <w:pStyle w:val="Lijstalinea"/>
        <w:spacing w:line="276" w:lineRule="auto"/>
        <w:jc w:val="both"/>
        <w:rPr>
          <w:rFonts w:ascii="Calibri" w:hAnsi="Calibri" w:cs="Calibri"/>
          <w:kern w:val="0"/>
        </w:rPr>
      </w:pPr>
      <w:r w:rsidRPr="00CF1A3F">
        <w:rPr>
          <w:rFonts w:ascii="Calibri" w:hAnsi="Calibri" w:cs="Calibri"/>
          <w:kern w:val="0"/>
        </w:rPr>
        <w:t>Deze fase is zo heftig dat er door beide partijen schade geleden wordt. Doel is niet</w:t>
      </w:r>
      <w:r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meer om zelf te winnen, maar om de ander te laten verliezen. Doelbewuste acties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om de ander schade toe te brengen zijn het beschadigen van iemands reputatie of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zelfs eigendommen. Als we verder zakken in de vechtfase is het enige doel nog de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>ander volledig kapot te maken. Uiteindelijk om samen in de afgrond te belanden.</w:t>
      </w:r>
      <w:r w:rsidR="00CF1A3F" w:rsidRPr="00CF1A3F">
        <w:rPr>
          <w:rFonts w:ascii="Calibri" w:hAnsi="Calibri" w:cs="Calibri"/>
          <w:kern w:val="0"/>
        </w:rPr>
        <w:t xml:space="preserve"> </w:t>
      </w:r>
      <w:r w:rsidRPr="00CF1A3F">
        <w:rPr>
          <w:rFonts w:ascii="Calibri" w:hAnsi="Calibri" w:cs="Calibri"/>
          <w:kern w:val="0"/>
        </w:rPr>
        <w:t xml:space="preserve">Beide partijen, zo stelt </w:t>
      </w:r>
      <w:proofErr w:type="spellStart"/>
      <w:r w:rsidRPr="00CF1A3F">
        <w:rPr>
          <w:rFonts w:ascii="Calibri" w:hAnsi="Calibri" w:cs="Calibri"/>
          <w:kern w:val="0"/>
        </w:rPr>
        <w:t>Glasl</w:t>
      </w:r>
      <w:proofErr w:type="spellEnd"/>
      <w:r w:rsidRPr="00CF1A3F">
        <w:rPr>
          <w:rFonts w:ascii="Calibri" w:hAnsi="Calibri" w:cs="Calibri"/>
          <w:kern w:val="0"/>
        </w:rPr>
        <w:t>, zijn uiteindelijk bereid alles op te geven om de ander</w:t>
      </w:r>
    </w:p>
    <w:p w14:paraId="0B8C96C7" w14:textId="64694C7F" w:rsidR="00BC3FC0" w:rsidRPr="00CF1A3F" w:rsidRDefault="00BC3FC0" w:rsidP="00CF1A3F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CF1A3F">
        <w:rPr>
          <w:rFonts w:ascii="Calibri" w:hAnsi="Calibri" w:cs="Calibri"/>
          <w:kern w:val="0"/>
        </w:rPr>
        <w:t>te vernietigen, wat uitmondt in totale vernietiging van beide partijen.</w:t>
      </w:r>
    </w:p>
    <w:p w14:paraId="632D092D" w14:textId="77777777" w:rsidR="00BC3FC0" w:rsidRPr="00CF1A3F" w:rsidRDefault="00BC3FC0" w:rsidP="00CF1A3F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3F3574C1" w14:textId="6334F655" w:rsidR="00CF1A3F" w:rsidRPr="00BC3FC0" w:rsidRDefault="00CA0FC9" w:rsidP="00BC3FC0">
      <w:pPr>
        <w:spacing w:after="0"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   </w:t>
      </w:r>
      <w:r w:rsidR="00CF1A3F" w:rsidRPr="00CF1A3F">
        <w:rPr>
          <w:rFonts w:ascii="Calibri" w:hAnsi="Calibri" w:cs="Calibri"/>
          <w:b/>
          <w:bCs/>
          <w:noProof/>
        </w:rPr>
        <w:drawing>
          <wp:inline distT="0" distB="0" distL="0" distR="0" wp14:anchorId="2FB8483E" wp14:editId="4BF8274E">
            <wp:extent cx="5429250" cy="3884278"/>
            <wp:effectExtent l="0" t="0" r="0" b="2540"/>
            <wp:docPr id="34760466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20" cy="38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BC2C" w14:textId="77777777" w:rsidR="00EF52C1" w:rsidRDefault="00EF52C1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3A42FFC9" w14:textId="07CDA9CF" w:rsidR="00D53B76" w:rsidRDefault="00D53B76" w:rsidP="00D53B76">
      <w:pPr>
        <w:pStyle w:val="Lijstalinea"/>
        <w:numPr>
          <w:ilvl w:val="0"/>
          <w:numId w:val="61"/>
        </w:numPr>
        <w:spacing w:after="0"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Polarisatietheorie Brandsma</w:t>
      </w:r>
    </w:p>
    <w:p w14:paraId="5A566130" w14:textId="77777777" w:rsidR="004C587B" w:rsidRDefault="004C587B" w:rsidP="004C587B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01AF2C95" w14:textId="3BEB21C7" w:rsidR="004C587B" w:rsidRPr="00CD7777" w:rsidRDefault="00CA0FC9" w:rsidP="004C587B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CD7777">
        <w:rPr>
          <w:rFonts w:ascii="Calibri" w:hAnsi="Calibri" w:cs="Calibri"/>
        </w:rPr>
        <w:t>Bij polarisatie kunnen we verschillende rollen identificeren:</w:t>
      </w:r>
    </w:p>
    <w:p w14:paraId="02809F94" w14:textId="77777777" w:rsidR="00D53B76" w:rsidRDefault="00D53B76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3159B245" w14:textId="60B641CD" w:rsidR="00D53B76" w:rsidRDefault="00DE1BB7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DE1BB7">
        <w:rPr>
          <w:rFonts w:ascii="Calibri" w:hAnsi="Calibri" w:cs="Calibri"/>
          <w:b/>
          <w:bCs/>
        </w:rPr>
        <w:drawing>
          <wp:inline distT="0" distB="0" distL="0" distR="0" wp14:anchorId="4B0739BA" wp14:editId="4C074065">
            <wp:extent cx="5031456" cy="3467100"/>
            <wp:effectExtent l="0" t="0" r="0" b="0"/>
            <wp:docPr id="16420563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56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696" cy="34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E541" w14:textId="5AA51A46" w:rsidR="00482094" w:rsidRPr="00482094" w:rsidRDefault="00482094" w:rsidP="00D53B76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482094">
        <w:rPr>
          <w:rFonts w:ascii="Calibri" w:hAnsi="Calibri" w:cs="Calibri"/>
        </w:rPr>
        <w:t xml:space="preserve">Links op de kaart staan de bijkomende wij-zij-dynamieken die mee kunnen wegen in de situatie in de gemeente. Welke wij-zij-vraagstukken spelen er nog meer in de gemeente en raken aan de polarisatie? Met dit overzicht kunnen precies de dominante wij-zij- gedachtenconstructies worden uitgelicht die kunnen helpen om de gevoelsdynamiek in beeld te brengen.  </w:t>
      </w:r>
    </w:p>
    <w:p w14:paraId="7044EE30" w14:textId="77777777" w:rsidR="00482094" w:rsidRDefault="00482094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7C578EE3" w14:textId="0F87415B" w:rsidR="00EA3DE8" w:rsidRDefault="00EA3DE8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EA3DE8">
        <w:rPr>
          <w:rFonts w:ascii="Calibri" w:hAnsi="Calibri" w:cs="Calibri"/>
          <w:b/>
          <w:bCs/>
        </w:rPr>
        <w:drawing>
          <wp:inline distT="0" distB="0" distL="0" distR="0" wp14:anchorId="52E2FC73" wp14:editId="37E8DFA2">
            <wp:extent cx="5257800" cy="3286850"/>
            <wp:effectExtent l="0" t="0" r="0" b="8890"/>
            <wp:docPr id="137064887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488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433" cy="32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E691" w14:textId="77777777" w:rsidR="00EA3DE8" w:rsidRDefault="00EA3DE8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62DF827B" w14:textId="01700722" w:rsidR="000C252B" w:rsidRPr="000C252B" w:rsidRDefault="000C252B" w:rsidP="00D53B76">
      <w:pPr>
        <w:pStyle w:val="Lijstalinea"/>
        <w:spacing w:after="0" w:line="276" w:lineRule="auto"/>
        <w:jc w:val="both"/>
        <w:rPr>
          <w:rFonts w:ascii="Calibri" w:hAnsi="Calibri" w:cs="Calibri"/>
        </w:rPr>
      </w:pPr>
      <w:r w:rsidRPr="000C252B">
        <w:rPr>
          <w:rFonts w:ascii="Calibri" w:hAnsi="Calibri" w:cs="Calibri"/>
        </w:rPr>
        <w:t>Waar in het spanningsveld kun je mensen of groepen plaatsen? Heb je blinde vlekken of ken je spelers (on)voldoende om ze te kunnen positioneren?</w:t>
      </w:r>
    </w:p>
    <w:p w14:paraId="0695FF96" w14:textId="77777777" w:rsidR="000C252B" w:rsidRDefault="000C252B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5C2DAF0E" w14:textId="1272AF0E" w:rsidR="000C252B" w:rsidRDefault="000C252B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  <w:r w:rsidRPr="000C252B">
        <w:rPr>
          <w:rFonts w:ascii="Calibri" w:hAnsi="Calibri" w:cs="Calibri"/>
          <w:b/>
          <w:bCs/>
        </w:rPr>
        <w:drawing>
          <wp:inline distT="0" distB="0" distL="0" distR="0" wp14:anchorId="54B26BB3" wp14:editId="37557B0A">
            <wp:extent cx="5257800" cy="3759878"/>
            <wp:effectExtent l="0" t="0" r="0" b="0"/>
            <wp:docPr id="17895709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709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076" cy="376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2DBF" w14:textId="77777777" w:rsidR="00DE1BB7" w:rsidRPr="00D53B76" w:rsidRDefault="00DE1BB7" w:rsidP="00D53B76">
      <w:pPr>
        <w:pStyle w:val="Lijstalinea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51B06A7F" w14:textId="77777777" w:rsidR="00D53B76" w:rsidRDefault="00D53B76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2A8D4D00" w14:textId="77777777" w:rsidR="00D53B76" w:rsidRDefault="00D53B76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35709088" w14:textId="77777777" w:rsidR="00EF52C1" w:rsidRPr="009C127C" w:rsidRDefault="00EF52C1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06A2A1E8" w14:textId="032CFE2F" w:rsidR="002633A5" w:rsidRDefault="002633A5" w:rsidP="00CD0EF7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9C127C">
        <w:rPr>
          <w:rFonts w:ascii="Calibri" w:hAnsi="Calibri" w:cs="Calibri"/>
          <w:b/>
          <w:bCs/>
        </w:rPr>
        <w:t xml:space="preserve">Verder </w:t>
      </w:r>
      <w:r w:rsidR="000F7843">
        <w:rPr>
          <w:rFonts w:ascii="Calibri" w:hAnsi="Calibri" w:cs="Calibri"/>
          <w:b/>
          <w:bCs/>
        </w:rPr>
        <w:t>lezen</w:t>
      </w:r>
    </w:p>
    <w:p w14:paraId="2E7130ED" w14:textId="0B480491" w:rsidR="00572D96" w:rsidRDefault="000B688E" w:rsidP="00CF1A3F">
      <w:pPr>
        <w:pStyle w:val="Lijstalinea"/>
        <w:numPr>
          <w:ilvl w:val="0"/>
          <w:numId w:val="61"/>
        </w:numPr>
        <w:spacing w:after="0" w:line="276" w:lineRule="auto"/>
        <w:jc w:val="both"/>
        <w:rPr>
          <w:rFonts w:ascii="Calibri" w:hAnsi="Calibri" w:cs="Calibri"/>
        </w:rPr>
      </w:pPr>
      <w:hyperlink r:id="rId12" w:history="1">
        <w:r w:rsidRPr="00A660D1">
          <w:rPr>
            <w:rStyle w:val="Hyperlink"/>
            <w:rFonts w:ascii="Calibri" w:hAnsi="Calibri" w:cs="Calibri"/>
          </w:rPr>
          <w:t>www.christelijkeleider.nl/content/uploads/2024/09/Mulder-2004-Systematisch-Overzicht-van-de-machtafstandsreductie-theorie.pdf</w:t>
        </w:r>
      </w:hyperlink>
    </w:p>
    <w:p w14:paraId="1D5D5151" w14:textId="09A86D07" w:rsidR="000B688E" w:rsidRDefault="00C257E1" w:rsidP="00CF1A3F">
      <w:pPr>
        <w:pStyle w:val="Lijstalinea"/>
        <w:numPr>
          <w:ilvl w:val="0"/>
          <w:numId w:val="61"/>
        </w:numPr>
        <w:spacing w:after="0" w:line="276" w:lineRule="auto"/>
        <w:jc w:val="both"/>
        <w:rPr>
          <w:rFonts w:ascii="Calibri" w:hAnsi="Calibri" w:cs="Calibri"/>
        </w:rPr>
      </w:pPr>
      <w:hyperlink r:id="rId13" w:history="1">
        <w:r w:rsidRPr="00A660D1">
          <w:rPr>
            <w:rStyle w:val="Hyperlink"/>
            <w:rFonts w:ascii="Calibri" w:hAnsi="Calibri" w:cs="Calibri"/>
          </w:rPr>
          <w:t>www.christelijkeleider.nl/content/uploads/2026/04/CGK-Gedragscode-predikanten.pdf</w:t>
        </w:r>
      </w:hyperlink>
      <w:r>
        <w:rPr>
          <w:rFonts w:ascii="Calibri" w:hAnsi="Calibri" w:cs="Calibri"/>
        </w:rPr>
        <w:t xml:space="preserve"> </w:t>
      </w:r>
    </w:p>
    <w:p w14:paraId="24403E02" w14:textId="247F7A98" w:rsidR="00C257E1" w:rsidRPr="00CF1A3F" w:rsidRDefault="00A958E2" w:rsidP="00CF1A3F">
      <w:pPr>
        <w:pStyle w:val="Lijstalinea"/>
        <w:numPr>
          <w:ilvl w:val="0"/>
          <w:numId w:val="61"/>
        </w:numPr>
        <w:spacing w:after="0" w:line="276" w:lineRule="auto"/>
        <w:jc w:val="both"/>
        <w:rPr>
          <w:rFonts w:ascii="Calibri" w:hAnsi="Calibri" w:cs="Calibri"/>
        </w:rPr>
      </w:pPr>
      <w:hyperlink r:id="rId14" w:history="1">
        <w:r w:rsidRPr="00A660D1">
          <w:rPr>
            <w:rStyle w:val="Hyperlink"/>
            <w:rFonts w:ascii="Calibri" w:hAnsi="Calibri" w:cs="Calibri"/>
          </w:rPr>
          <w:t>www.christelijkeleider.nl/content/uploads/2026/04/PKN-2011-Beroepscode-en-gedragsregels-predikanten-en-kerkelijk-werkers.pdf</w:t>
        </w:r>
      </w:hyperlink>
      <w:r>
        <w:rPr>
          <w:rFonts w:ascii="Calibri" w:hAnsi="Calibri" w:cs="Calibri"/>
        </w:rPr>
        <w:t xml:space="preserve"> </w:t>
      </w:r>
    </w:p>
    <w:p w14:paraId="58782F95" w14:textId="77777777" w:rsidR="00CF1A3F" w:rsidRDefault="00CF1A3F" w:rsidP="00572D96">
      <w:pPr>
        <w:spacing w:after="0" w:line="276" w:lineRule="auto"/>
        <w:jc w:val="both"/>
        <w:rPr>
          <w:rFonts w:ascii="Calibri" w:hAnsi="Calibri" w:cs="Calibri"/>
        </w:rPr>
      </w:pPr>
    </w:p>
    <w:p w14:paraId="597B869B" w14:textId="6A0FFB2A" w:rsidR="00572D96" w:rsidRDefault="00572D96" w:rsidP="00572D96">
      <w:pPr>
        <w:spacing w:after="0" w:line="276" w:lineRule="auto"/>
        <w:jc w:val="both"/>
        <w:rPr>
          <w:rFonts w:ascii="Calibri" w:hAnsi="Calibri" w:cs="Calibri"/>
          <w:b/>
          <w:bCs/>
        </w:rPr>
      </w:pPr>
      <w:r w:rsidRPr="00C16F2F">
        <w:rPr>
          <w:rFonts w:ascii="Calibri" w:hAnsi="Calibri" w:cs="Calibri"/>
          <w:b/>
          <w:bCs/>
        </w:rPr>
        <w:t>Verder kijken</w:t>
      </w:r>
    </w:p>
    <w:p w14:paraId="433AED2E" w14:textId="11DD3570" w:rsidR="00884BEB" w:rsidRPr="002B6AEA" w:rsidRDefault="00884BEB" w:rsidP="00884BEB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hyperlink r:id="rId15" w:history="1">
        <w:r w:rsidRPr="002B6AEA">
          <w:rPr>
            <w:rStyle w:val="Hyperlink"/>
            <w:rFonts w:ascii="Calibri" w:hAnsi="Calibri" w:cs="Calibri"/>
          </w:rPr>
          <w:t>https://www.youtube.com/watch?v=TU2t9LbvN78</w:t>
        </w:r>
      </w:hyperlink>
    </w:p>
    <w:p w14:paraId="1DCAB86A" w14:textId="4F9283C3" w:rsidR="00884BEB" w:rsidRDefault="002B6AEA" w:rsidP="00884BEB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hyperlink r:id="rId16" w:history="1">
        <w:r w:rsidRPr="002B6AEA">
          <w:rPr>
            <w:rStyle w:val="Hyperlink"/>
            <w:rFonts w:ascii="Calibri" w:hAnsi="Calibri" w:cs="Calibri"/>
          </w:rPr>
          <w:t>https://www.youtube.com/watch?v=kzmSVt3rsCU</w:t>
        </w:r>
      </w:hyperlink>
      <w:r w:rsidRPr="002B6AEA">
        <w:rPr>
          <w:rFonts w:ascii="Calibri" w:hAnsi="Calibri" w:cs="Calibri"/>
        </w:rPr>
        <w:t xml:space="preserve"> </w:t>
      </w:r>
    </w:p>
    <w:p w14:paraId="14D041A9" w14:textId="2FB90B26" w:rsidR="002E2799" w:rsidRPr="002B6AEA" w:rsidRDefault="002E2799" w:rsidP="00884BEB">
      <w:pPr>
        <w:pStyle w:val="Lijstaline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</w:rPr>
      </w:pPr>
      <w:hyperlink r:id="rId17" w:history="1">
        <w:r w:rsidRPr="00A660D1">
          <w:rPr>
            <w:rStyle w:val="Hyperlink"/>
            <w:rFonts w:ascii="Calibri" w:hAnsi="Calibri" w:cs="Calibri"/>
          </w:rPr>
          <w:t>https://www.youtube.com/watch?v=lUUHHlVAcUU</w:t>
        </w:r>
      </w:hyperlink>
      <w:r>
        <w:rPr>
          <w:rFonts w:ascii="Calibri" w:hAnsi="Calibri" w:cs="Calibri"/>
        </w:rPr>
        <w:t xml:space="preserve"> </w:t>
      </w:r>
    </w:p>
    <w:sectPr w:rsidR="002E2799" w:rsidRPr="002B6AEA" w:rsidSect="00922428"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C55"/>
    <w:multiLevelType w:val="multilevel"/>
    <w:tmpl w:val="01D23B8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8E7136"/>
    <w:multiLevelType w:val="hybridMultilevel"/>
    <w:tmpl w:val="465ED01A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94674"/>
    <w:multiLevelType w:val="hybridMultilevel"/>
    <w:tmpl w:val="AABED760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B21F4"/>
    <w:multiLevelType w:val="hybridMultilevel"/>
    <w:tmpl w:val="DE4C969C"/>
    <w:lvl w:ilvl="0" w:tplc="D5128C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60B7"/>
    <w:multiLevelType w:val="multilevel"/>
    <w:tmpl w:val="555C21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E205A"/>
    <w:multiLevelType w:val="multilevel"/>
    <w:tmpl w:val="ADD2DFF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6" w15:restartNumberingAfterBreak="0">
    <w:nsid w:val="126136A6"/>
    <w:multiLevelType w:val="multilevel"/>
    <w:tmpl w:val="726AB66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875301"/>
    <w:multiLevelType w:val="multilevel"/>
    <w:tmpl w:val="102471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DF66EC"/>
    <w:multiLevelType w:val="multilevel"/>
    <w:tmpl w:val="58D8E41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953992"/>
    <w:multiLevelType w:val="multilevel"/>
    <w:tmpl w:val="CDF8590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9A3A7D"/>
    <w:multiLevelType w:val="multilevel"/>
    <w:tmpl w:val="1DA2268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CE0B46"/>
    <w:multiLevelType w:val="multilevel"/>
    <w:tmpl w:val="3ED4C4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851D9A"/>
    <w:multiLevelType w:val="multilevel"/>
    <w:tmpl w:val="968A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9F0FDB"/>
    <w:multiLevelType w:val="multilevel"/>
    <w:tmpl w:val="08006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56D23"/>
    <w:multiLevelType w:val="multilevel"/>
    <w:tmpl w:val="626E79D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EB025A"/>
    <w:multiLevelType w:val="multilevel"/>
    <w:tmpl w:val="EBD032B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A7046E"/>
    <w:multiLevelType w:val="multilevel"/>
    <w:tmpl w:val="4BDA79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D5650F"/>
    <w:multiLevelType w:val="multilevel"/>
    <w:tmpl w:val="92E834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CF6C69"/>
    <w:multiLevelType w:val="hybridMultilevel"/>
    <w:tmpl w:val="58FC527C"/>
    <w:lvl w:ilvl="0" w:tplc="FBE2D7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382AB5"/>
    <w:multiLevelType w:val="multilevel"/>
    <w:tmpl w:val="2E12C90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1426A3"/>
    <w:multiLevelType w:val="multilevel"/>
    <w:tmpl w:val="E7BA4F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1E1C34"/>
    <w:multiLevelType w:val="multilevel"/>
    <w:tmpl w:val="37DA06A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4B649A"/>
    <w:multiLevelType w:val="hybridMultilevel"/>
    <w:tmpl w:val="52F62204"/>
    <w:lvl w:ilvl="0" w:tplc="697C24E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C5687E"/>
    <w:multiLevelType w:val="multilevel"/>
    <w:tmpl w:val="0EBCA5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A27DF3"/>
    <w:multiLevelType w:val="multilevel"/>
    <w:tmpl w:val="37564B2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8E4EC8"/>
    <w:multiLevelType w:val="hybridMultilevel"/>
    <w:tmpl w:val="473C4982"/>
    <w:lvl w:ilvl="0" w:tplc="697C24E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CA3D88"/>
    <w:multiLevelType w:val="multilevel"/>
    <w:tmpl w:val="B9A6C83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8B2363"/>
    <w:multiLevelType w:val="multilevel"/>
    <w:tmpl w:val="9C2822A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C31B1A"/>
    <w:multiLevelType w:val="hybridMultilevel"/>
    <w:tmpl w:val="464649B2"/>
    <w:lvl w:ilvl="0" w:tplc="555C3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A535247"/>
    <w:multiLevelType w:val="hybridMultilevel"/>
    <w:tmpl w:val="12909C4E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C1091"/>
    <w:multiLevelType w:val="multilevel"/>
    <w:tmpl w:val="A00EE5C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D826F0"/>
    <w:multiLevelType w:val="multilevel"/>
    <w:tmpl w:val="03F6668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7A4878"/>
    <w:multiLevelType w:val="multilevel"/>
    <w:tmpl w:val="BC8488A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0D0709"/>
    <w:multiLevelType w:val="hybridMultilevel"/>
    <w:tmpl w:val="B3EA9718"/>
    <w:lvl w:ilvl="0" w:tplc="697C24E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052B51"/>
    <w:multiLevelType w:val="hybridMultilevel"/>
    <w:tmpl w:val="B570252E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0E27CC"/>
    <w:multiLevelType w:val="multilevel"/>
    <w:tmpl w:val="ECB44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E6A0853"/>
    <w:multiLevelType w:val="hybridMultilevel"/>
    <w:tmpl w:val="16E48764"/>
    <w:lvl w:ilvl="0" w:tplc="697C24E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8E5B31"/>
    <w:multiLevelType w:val="multilevel"/>
    <w:tmpl w:val="7D3CD47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E8E637E"/>
    <w:multiLevelType w:val="multilevel"/>
    <w:tmpl w:val="5F0EF1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6B7C86"/>
    <w:multiLevelType w:val="multilevel"/>
    <w:tmpl w:val="0978820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129534C"/>
    <w:multiLevelType w:val="multilevel"/>
    <w:tmpl w:val="9330024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74D6944"/>
    <w:multiLevelType w:val="hybridMultilevel"/>
    <w:tmpl w:val="F3188A58"/>
    <w:lvl w:ilvl="0" w:tplc="5F084FD4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584058F3"/>
    <w:multiLevelType w:val="multilevel"/>
    <w:tmpl w:val="349459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A4F43EB"/>
    <w:multiLevelType w:val="multilevel"/>
    <w:tmpl w:val="98A6AC14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D8D2E5E"/>
    <w:multiLevelType w:val="multilevel"/>
    <w:tmpl w:val="0C6601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01C63AA"/>
    <w:multiLevelType w:val="multilevel"/>
    <w:tmpl w:val="83365776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31B5879"/>
    <w:multiLevelType w:val="multilevel"/>
    <w:tmpl w:val="B13A99E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466B1D"/>
    <w:multiLevelType w:val="hybridMultilevel"/>
    <w:tmpl w:val="B5BCA624"/>
    <w:lvl w:ilvl="0" w:tplc="52E8E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65358BE"/>
    <w:multiLevelType w:val="multilevel"/>
    <w:tmpl w:val="5E543EE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90837C1"/>
    <w:multiLevelType w:val="multilevel"/>
    <w:tmpl w:val="378EB0C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0" w15:restartNumberingAfterBreak="0">
    <w:nsid w:val="6C141099"/>
    <w:multiLevelType w:val="multilevel"/>
    <w:tmpl w:val="005E67B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51623D5"/>
    <w:multiLevelType w:val="multilevel"/>
    <w:tmpl w:val="90B8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5730839"/>
    <w:multiLevelType w:val="hybridMultilevel"/>
    <w:tmpl w:val="A934B2A0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3C139D"/>
    <w:multiLevelType w:val="hybridMultilevel"/>
    <w:tmpl w:val="27705EB0"/>
    <w:lvl w:ilvl="0" w:tplc="13CE34C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010BD8"/>
    <w:multiLevelType w:val="multilevel"/>
    <w:tmpl w:val="1E9A724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82B596D"/>
    <w:multiLevelType w:val="multilevel"/>
    <w:tmpl w:val="ED8E19E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9EE74EF"/>
    <w:multiLevelType w:val="hybridMultilevel"/>
    <w:tmpl w:val="26A28428"/>
    <w:lvl w:ilvl="0" w:tplc="697C24E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EF2386"/>
    <w:multiLevelType w:val="multilevel"/>
    <w:tmpl w:val="E44247B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AE620D9"/>
    <w:multiLevelType w:val="multilevel"/>
    <w:tmpl w:val="BA76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B1936F1"/>
    <w:multiLevelType w:val="hybridMultilevel"/>
    <w:tmpl w:val="1A1AB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DC605B"/>
    <w:multiLevelType w:val="multilevel"/>
    <w:tmpl w:val="AEF0D5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699310478">
    <w:abstractNumId w:val="3"/>
  </w:num>
  <w:num w:numId="2" w16cid:durableId="2078822222">
    <w:abstractNumId w:val="2"/>
  </w:num>
  <w:num w:numId="3" w16cid:durableId="869953239">
    <w:abstractNumId w:val="18"/>
  </w:num>
  <w:num w:numId="4" w16cid:durableId="875628464">
    <w:abstractNumId w:val="35"/>
  </w:num>
  <w:num w:numId="5" w16cid:durableId="680162249">
    <w:abstractNumId w:val="12"/>
  </w:num>
  <w:num w:numId="6" w16cid:durableId="327248673">
    <w:abstractNumId w:val="41"/>
  </w:num>
  <w:num w:numId="7" w16cid:durableId="1043673425">
    <w:abstractNumId w:val="58"/>
  </w:num>
  <w:num w:numId="8" w16cid:durableId="1002121007">
    <w:abstractNumId w:val="13"/>
  </w:num>
  <w:num w:numId="9" w16cid:durableId="1010108206">
    <w:abstractNumId w:val="51"/>
  </w:num>
  <w:num w:numId="10" w16cid:durableId="1709911005">
    <w:abstractNumId w:val="59"/>
  </w:num>
  <w:num w:numId="11" w16cid:durableId="97409365">
    <w:abstractNumId w:val="36"/>
  </w:num>
  <w:num w:numId="12" w16cid:durableId="405764684">
    <w:abstractNumId w:val="29"/>
  </w:num>
  <w:num w:numId="13" w16cid:durableId="1099136622">
    <w:abstractNumId w:val="56"/>
  </w:num>
  <w:num w:numId="14" w16cid:durableId="77023885">
    <w:abstractNumId w:val="38"/>
  </w:num>
  <w:num w:numId="15" w16cid:durableId="372777006">
    <w:abstractNumId w:val="48"/>
  </w:num>
  <w:num w:numId="16" w16cid:durableId="1652753454">
    <w:abstractNumId w:val="39"/>
  </w:num>
  <w:num w:numId="17" w16cid:durableId="913667956">
    <w:abstractNumId w:val="4"/>
  </w:num>
  <w:num w:numId="18" w16cid:durableId="1607497517">
    <w:abstractNumId w:val="60"/>
  </w:num>
  <w:num w:numId="19" w16cid:durableId="641887262">
    <w:abstractNumId w:val="32"/>
  </w:num>
  <w:num w:numId="20" w16cid:durableId="2032294014">
    <w:abstractNumId w:val="11"/>
  </w:num>
  <w:num w:numId="21" w16cid:durableId="700326731">
    <w:abstractNumId w:val="15"/>
  </w:num>
  <w:num w:numId="22" w16cid:durableId="678390719">
    <w:abstractNumId w:val="52"/>
  </w:num>
  <w:num w:numId="23" w16cid:durableId="295336931">
    <w:abstractNumId w:val="7"/>
  </w:num>
  <w:num w:numId="24" w16cid:durableId="1472753219">
    <w:abstractNumId w:val="26"/>
  </w:num>
  <w:num w:numId="25" w16cid:durableId="1871337146">
    <w:abstractNumId w:val="40"/>
  </w:num>
  <w:num w:numId="26" w16cid:durableId="967396237">
    <w:abstractNumId w:val="54"/>
  </w:num>
  <w:num w:numId="27" w16cid:durableId="149906888">
    <w:abstractNumId w:val="17"/>
  </w:num>
  <w:num w:numId="28" w16cid:durableId="95449623">
    <w:abstractNumId w:val="1"/>
  </w:num>
  <w:num w:numId="29" w16cid:durableId="1453089053">
    <w:abstractNumId w:val="20"/>
  </w:num>
  <w:num w:numId="30" w16cid:durableId="1767077316">
    <w:abstractNumId w:val="46"/>
  </w:num>
  <w:num w:numId="31" w16cid:durableId="1615135381">
    <w:abstractNumId w:val="44"/>
  </w:num>
  <w:num w:numId="32" w16cid:durableId="30887534">
    <w:abstractNumId w:val="24"/>
  </w:num>
  <w:num w:numId="33" w16cid:durableId="2134979240">
    <w:abstractNumId w:val="6"/>
  </w:num>
  <w:num w:numId="34" w16cid:durableId="1653483298">
    <w:abstractNumId w:val="9"/>
  </w:num>
  <w:num w:numId="35" w16cid:durableId="85227410">
    <w:abstractNumId w:val="50"/>
  </w:num>
  <w:num w:numId="36" w16cid:durableId="1198666544">
    <w:abstractNumId w:val="49"/>
  </w:num>
  <w:num w:numId="37" w16cid:durableId="2114205052">
    <w:abstractNumId w:val="23"/>
  </w:num>
  <w:num w:numId="38" w16cid:durableId="942347806">
    <w:abstractNumId w:val="8"/>
  </w:num>
  <w:num w:numId="39" w16cid:durableId="9651274">
    <w:abstractNumId w:val="30"/>
  </w:num>
  <w:num w:numId="40" w16cid:durableId="1442918337">
    <w:abstractNumId w:val="10"/>
  </w:num>
  <w:num w:numId="41" w16cid:durableId="344064548">
    <w:abstractNumId w:val="19"/>
  </w:num>
  <w:num w:numId="42" w16cid:durableId="108085866">
    <w:abstractNumId w:val="47"/>
  </w:num>
  <w:num w:numId="43" w16cid:durableId="1424302030">
    <w:abstractNumId w:val="34"/>
  </w:num>
  <w:num w:numId="44" w16cid:durableId="727531439">
    <w:abstractNumId w:val="33"/>
  </w:num>
  <w:num w:numId="45" w16cid:durableId="1902790377">
    <w:abstractNumId w:val="0"/>
  </w:num>
  <w:num w:numId="46" w16cid:durableId="1647052025">
    <w:abstractNumId w:val="31"/>
  </w:num>
  <w:num w:numId="47" w16cid:durableId="1942374849">
    <w:abstractNumId w:val="55"/>
  </w:num>
  <w:num w:numId="48" w16cid:durableId="1066803363">
    <w:abstractNumId w:val="21"/>
  </w:num>
  <w:num w:numId="49" w16cid:durableId="1364020830">
    <w:abstractNumId w:val="27"/>
  </w:num>
  <w:num w:numId="50" w16cid:durableId="1995646896">
    <w:abstractNumId w:val="14"/>
  </w:num>
  <w:num w:numId="51" w16cid:durableId="1247878319">
    <w:abstractNumId w:val="22"/>
  </w:num>
  <w:num w:numId="52" w16cid:durableId="136606138">
    <w:abstractNumId w:val="42"/>
  </w:num>
  <w:num w:numId="53" w16cid:durableId="710806659">
    <w:abstractNumId w:val="37"/>
  </w:num>
  <w:num w:numId="54" w16cid:durableId="745876721">
    <w:abstractNumId w:val="16"/>
  </w:num>
  <w:num w:numId="55" w16cid:durableId="1555577735">
    <w:abstractNumId w:val="45"/>
  </w:num>
  <w:num w:numId="56" w16cid:durableId="56322211">
    <w:abstractNumId w:val="43"/>
  </w:num>
  <w:num w:numId="57" w16cid:durableId="1871070560">
    <w:abstractNumId w:val="57"/>
  </w:num>
  <w:num w:numId="58" w16cid:durableId="858816407">
    <w:abstractNumId w:val="28"/>
  </w:num>
  <w:num w:numId="59" w16cid:durableId="55056417">
    <w:abstractNumId w:val="5"/>
  </w:num>
  <w:num w:numId="60" w16cid:durableId="936015967">
    <w:abstractNumId w:val="25"/>
  </w:num>
  <w:num w:numId="61" w16cid:durableId="464395315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B2"/>
    <w:rsid w:val="000166C4"/>
    <w:rsid w:val="00036282"/>
    <w:rsid w:val="000425AF"/>
    <w:rsid w:val="00044141"/>
    <w:rsid w:val="000717F9"/>
    <w:rsid w:val="0009704E"/>
    <w:rsid w:val="000A16C0"/>
    <w:rsid w:val="000A176F"/>
    <w:rsid w:val="000A3FF9"/>
    <w:rsid w:val="000B688E"/>
    <w:rsid w:val="000C0935"/>
    <w:rsid w:val="000C252B"/>
    <w:rsid w:val="000D0019"/>
    <w:rsid w:val="000E5355"/>
    <w:rsid w:val="000F54FC"/>
    <w:rsid w:val="000F7843"/>
    <w:rsid w:val="00102BE9"/>
    <w:rsid w:val="00107B98"/>
    <w:rsid w:val="001125D2"/>
    <w:rsid w:val="00117FC8"/>
    <w:rsid w:val="0013068A"/>
    <w:rsid w:val="001532B9"/>
    <w:rsid w:val="00160CD6"/>
    <w:rsid w:val="00175103"/>
    <w:rsid w:val="00176206"/>
    <w:rsid w:val="00176FA6"/>
    <w:rsid w:val="001A4AB1"/>
    <w:rsid w:val="002018AB"/>
    <w:rsid w:val="00204E79"/>
    <w:rsid w:val="00205771"/>
    <w:rsid w:val="00220435"/>
    <w:rsid w:val="0023218D"/>
    <w:rsid w:val="00233385"/>
    <w:rsid w:val="00255F7C"/>
    <w:rsid w:val="00260B90"/>
    <w:rsid w:val="002633A5"/>
    <w:rsid w:val="002936BA"/>
    <w:rsid w:val="002964BF"/>
    <w:rsid w:val="002B6AEA"/>
    <w:rsid w:val="002C7ACD"/>
    <w:rsid w:val="002E2799"/>
    <w:rsid w:val="002E7E2D"/>
    <w:rsid w:val="0031081F"/>
    <w:rsid w:val="00315582"/>
    <w:rsid w:val="00320EE8"/>
    <w:rsid w:val="00335C01"/>
    <w:rsid w:val="00352DF0"/>
    <w:rsid w:val="00353594"/>
    <w:rsid w:val="00393EF6"/>
    <w:rsid w:val="003A6AAD"/>
    <w:rsid w:val="003A6C0E"/>
    <w:rsid w:val="003C1FD2"/>
    <w:rsid w:val="003C363C"/>
    <w:rsid w:val="003C4CA2"/>
    <w:rsid w:val="003D6119"/>
    <w:rsid w:val="00410418"/>
    <w:rsid w:val="00423EB1"/>
    <w:rsid w:val="00424B2D"/>
    <w:rsid w:val="00425DAE"/>
    <w:rsid w:val="00425F6B"/>
    <w:rsid w:val="004434CA"/>
    <w:rsid w:val="00463D66"/>
    <w:rsid w:val="00482094"/>
    <w:rsid w:val="00483FDF"/>
    <w:rsid w:val="00484D48"/>
    <w:rsid w:val="004A6361"/>
    <w:rsid w:val="004A70F5"/>
    <w:rsid w:val="004B33BF"/>
    <w:rsid w:val="004C32A6"/>
    <w:rsid w:val="004C587B"/>
    <w:rsid w:val="004E1DEA"/>
    <w:rsid w:val="004E4829"/>
    <w:rsid w:val="00502331"/>
    <w:rsid w:val="00525605"/>
    <w:rsid w:val="00535946"/>
    <w:rsid w:val="00542E60"/>
    <w:rsid w:val="00544759"/>
    <w:rsid w:val="0056413A"/>
    <w:rsid w:val="00572D96"/>
    <w:rsid w:val="0057576F"/>
    <w:rsid w:val="00595EEC"/>
    <w:rsid w:val="005A537A"/>
    <w:rsid w:val="005C44AC"/>
    <w:rsid w:val="005D7043"/>
    <w:rsid w:val="005E52DB"/>
    <w:rsid w:val="005F1C64"/>
    <w:rsid w:val="006002B3"/>
    <w:rsid w:val="00616CB3"/>
    <w:rsid w:val="00617557"/>
    <w:rsid w:val="00634BD7"/>
    <w:rsid w:val="00684EC0"/>
    <w:rsid w:val="006A3012"/>
    <w:rsid w:val="006D239A"/>
    <w:rsid w:val="0070351E"/>
    <w:rsid w:val="00715924"/>
    <w:rsid w:val="00715D3C"/>
    <w:rsid w:val="007248AB"/>
    <w:rsid w:val="007468BF"/>
    <w:rsid w:val="00747417"/>
    <w:rsid w:val="00760410"/>
    <w:rsid w:val="007735BB"/>
    <w:rsid w:val="00785EF9"/>
    <w:rsid w:val="007B51E3"/>
    <w:rsid w:val="007C5942"/>
    <w:rsid w:val="007C5E9F"/>
    <w:rsid w:val="007E62A6"/>
    <w:rsid w:val="00811687"/>
    <w:rsid w:val="008239AE"/>
    <w:rsid w:val="00860B82"/>
    <w:rsid w:val="0087416D"/>
    <w:rsid w:val="00882A13"/>
    <w:rsid w:val="00884BEB"/>
    <w:rsid w:val="008962BA"/>
    <w:rsid w:val="008A49E0"/>
    <w:rsid w:val="008B6F7A"/>
    <w:rsid w:val="008F4674"/>
    <w:rsid w:val="008F723D"/>
    <w:rsid w:val="009054E6"/>
    <w:rsid w:val="00907E0E"/>
    <w:rsid w:val="0091111A"/>
    <w:rsid w:val="00914565"/>
    <w:rsid w:val="00915078"/>
    <w:rsid w:val="00915735"/>
    <w:rsid w:val="00922428"/>
    <w:rsid w:val="0093053B"/>
    <w:rsid w:val="00973EE1"/>
    <w:rsid w:val="009804FA"/>
    <w:rsid w:val="009876D5"/>
    <w:rsid w:val="009A5C45"/>
    <w:rsid w:val="009C127C"/>
    <w:rsid w:val="009C398D"/>
    <w:rsid w:val="009C5C99"/>
    <w:rsid w:val="009D46A1"/>
    <w:rsid w:val="00A072A5"/>
    <w:rsid w:val="00A24E0D"/>
    <w:rsid w:val="00A35FFC"/>
    <w:rsid w:val="00A474E8"/>
    <w:rsid w:val="00A53932"/>
    <w:rsid w:val="00A548B0"/>
    <w:rsid w:val="00A66E9B"/>
    <w:rsid w:val="00A958E2"/>
    <w:rsid w:val="00AE740D"/>
    <w:rsid w:val="00AF4E56"/>
    <w:rsid w:val="00AF75A6"/>
    <w:rsid w:val="00B06F96"/>
    <w:rsid w:val="00B2628D"/>
    <w:rsid w:val="00B305D1"/>
    <w:rsid w:val="00B44F3C"/>
    <w:rsid w:val="00B75E11"/>
    <w:rsid w:val="00B91CF0"/>
    <w:rsid w:val="00BB7CB0"/>
    <w:rsid w:val="00BC3FC0"/>
    <w:rsid w:val="00BC670B"/>
    <w:rsid w:val="00BF5497"/>
    <w:rsid w:val="00BF67E1"/>
    <w:rsid w:val="00C1548A"/>
    <w:rsid w:val="00C16F2F"/>
    <w:rsid w:val="00C257E1"/>
    <w:rsid w:val="00C25B43"/>
    <w:rsid w:val="00C32314"/>
    <w:rsid w:val="00C34BDF"/>
    <w:rsid w:val="00C50581"/>
    <w:rsid w:val="00C66030"/>
    <w:rsid w:val="00C6745A"/>
    <w:rsid w:val="00CA0FA2"/>
    <w:rsid w:val="00CA0FC9"/>
    <w:rsid w:val="00CA1CE2"/>
    <w:rsid w:val="00CB1857"/>
    <w:rsid w:val="00CB269B"/>
    <w:rsid w:val="00CB5E3E"/>
    <w:rsid w:val="00CC7B0F"/>
    <w:rsid w:val="00CD0EF7"/>
    <w:rsid w:val="00CD7777"/>
    <w:rsid w:val="00CF1A3F"/>
    <w:rsid w:val="00CF2DDC"/>
    <w:rsid w:val="00D05E63"/>
    <w:rsid w:val="00D20720"/>
    <w:rsid w:val="00D260BF"/>
    <w:rsid w:val="00D337C0"/>
    <w:rsid w:val="00D53B76"/>
    <w:rsid w:val="00D67F50"/>
    <w:rsid w:val="00D741BE"/>
    <w:rsid w:val="00D76EEE"/>
    <w:rsid w:val="00D82D31"/>
    <w:rsid w:val="00D914CE"/>
    <w:rsid w:val="00D94DD4"/>
    <w:rsid w:val="00DA0CAD"/>
    <w:rsid w:val="00DA2A4C"/>
    <w:rsid w:val="00DA6CF2"/>
    <w:rsid w:val="00DA7514"/>
    <w:rsid w:val="00DC0FBE"/>
    <w:rsid w:val="00DC2ECB"/>
    <w:rsid w:val="00DE1688"/>
    <w:rsid w:val="00DE1BB7"/>
    <w:rsid w:val="00DE32EB"/>
    <w:rsid w:val="00DF3B45"/>
    <w:rsid w:val="00E069C8"/>
    <w:rsid w:val="00E1028C"/>
    <w:rsid w:val="00E23AB2"/>
    <w:rsid w:val="00E4384D"/>
    <w:rsid w:val="00E4522F"/>
    <w:rsid w:val="00E45FAA"/>
    <w:rsid w:val="00E66FE6"/>
    <w:rsid w:val="00EA3DE8"/>
    <w:rsid w:val="00EB22DB"/>
    <w:rsid w:val="00EB5F6F"/>
    <w:rsid w:val="00EC2B59"/>
    <w:rsid w:val="00EC37EE"/>
    <w:rsid w:val="00EC5218"/>
    <w:rsid w:val="00ED533D"/>
    <w:rsid w:val="00EE6538"/>
    <w:rsid w:val="00EE7522"/>
    <w:rsid w:val="00EF52C1"/>
    <w:rsid w:val="00F179C1"/>
    <w:rsid w:val="00F24F28"/>
    <w:rsid w:val="00F422C9"/>
    <w:rsid w:val="00F54FEB"/>
    <w:rsid w:val="00F66139"/>
    <w:rsid w:val="00FB232D"/>
    <w:rsid w:val="00FE4A59"/>
    <w:rsid w:val="00FF3A09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2CE8"/>
  <w15:chartTrackingRefBased/>
  <w15:docId w15:val="{E8A57217-22EA-4D41-8B8F-2DDCFC79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23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23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23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23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23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23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3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23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23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23A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23A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A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A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A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23A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23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23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23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23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23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23A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23A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23A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3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3A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23AB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20577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3338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3338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3338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christelijkeleider.nl/content/uploads/2026/04/CGK-Gedragscode-predikanten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christelijkeleider.nl/content/uploads/2024/09/Mulder-2004-Systematisch-Overzicht-van-de-machtafstandsreductie-theorie.pdf" TargetMode="External"/><Relationship Id="rId17" Type="http://schemas.openxmlformats.org/officeDocument/2006/relationships/hyperlink" Target="https://www.youtube.com/watch?v=lUUHHlVAcU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zmSVt3rsC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TU2t9LbvN7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hristelijkeleider.nl/content/uploads/2026/04/PKN-2011-Beroepscode-en-gedragsregels-predikanten-en-kerkelijk-werkers.pdf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637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Both | Turn Around</dc:creator>
  <cp:keywords/>
  <dc:description/>
  <cp:lastModifiedBy>Dick Both | Turn Around</cp:lastModifiedBy>
  <cp:revision>32</cp:revision>
  <dcterms:created xsi:type="dcterms:W3CDTF">2026-04-11T10:27:00Z</dcterms:created>
  <dcterms:modified xsi:type="dcterms:W3CDTF">2026-04-11T10:48:00Z</dcterms:modified>
</cp:coreProperties>
</file>